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val="kk-KZ"/>
        </w:rPr>
        <w:t xml:space="preserve">Лекция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15. Основы объектно-ориентированного программирования </w:t>
      </w:r>
    </w:p>
    <w:p w:rsidR="00D5054F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Ц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ель лекции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Формирование у студентов знаний, связанных с механизмами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объектно-ориентированного пр</w:t>
      </w:r>
      <w:r>
        <w:rPr>
          <w:rFonts w:ascii="Times New Roman" w:eastAsia="TimesNewRomanPSMT" w:hAnsi="Times New Roman" w:cs="Times New Roman"/>
          <w:sz w:val="24"/>
          <w:szCs w:val="24"/>
        </w:rPr>
        <w:t>ограм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мирования.</w:t>
      </w:r>
    </w:p>
    <w:p w:rsidR="00D5054F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5054F" w:rsidRPr="00270408" w:rsidRDefault="00D5054F" w:rsidP="00D5054F">
      <w:pP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270408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В результате изучения данной лекции студенты будут способны:</w:t>
      </w:r>
    </w:p>
    <w:p w:rsidR="00D5054F" w:rsidRDefault="00D5054F" w:rsidP="00D5054F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270408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</w:t>
      </w: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рировать понимание механизмов объектно-ориентированного программирования</w:t>
      </w:r>
    </w:p>
    <w:p w:rsidR="00D5054F" w:rsidRPr="00270408" w:rsidRDefault="00D5054F" w:rsidP="00D5054F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знание синтаксиса работы с классами</w:t>
      </w:r>
    </w:p>
    <w:p w:rsidR="00D5054F" w:rsidRPr="00D5054F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kk-KZ"/>
        </w:rPr>
      </w:pPr>
    </w:p>
    <w:p w:rsidR="00D5054F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Объектно-ориентированное направление программирования (ООП)</w:t>
      </w:r>
      <w:r w:rsidRPr="004127D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появилось в конце семидесятых годов XX века из-за необходимости</w:t>
      </w:r>
      <w:r w:rsidRPr="004127D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реализации больших проектов, которым уже не удовлетворяли</w:t>
      </w:r>
      <w:r w:rsidRPr="004127D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возможности структурного программирования.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Все программы на С# являются объектно-ориентированными.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ООП основано на следующих свойствах: абстракция, инкапсуляция,</w:t>
      </w:r>
      <w:r w:rsidRPr="004127D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полиморфизм и наследование.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</w:rPr>
      </w:pPr>
      <w:r w:rsidRPr="006860EE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</w:rPr>
        <w:t>Классы, объекты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Класс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– разновидность абстрактного типа данных в ООП,</w:t>
      </w:r>
      <w:r w:rsidRPr="004127D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характеризуемый способом своего построения. Класс представляет собой</w:t>
      </w:r>
      <w:r w:rsidRPr="004127D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шаблон для создания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объектов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6860E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Объекты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являются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экземплярами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классов.</w:t>
      </w:r>
      <w:r w:rsidRPr="004127D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Класс – логическая абстракция, описание, по которому строятся объекты.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Объекты – реальные структуры реализации классов, занимающие после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создания оперативную память. Классы можно сравнить с чертежами, по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которым можно создать реальные объекты. Для создания класса выделяют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логически различимое направление рассматриваемой области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(абстракция). Классы, как и получаемые по их описаниям объекты, состоят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из объединения членов (инкапсуляция) – данных-полей и кода-методов.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Методы объектов близкой спецификации могут иметь одинаковые имена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назначение, но выполнять действия, характерные для конкретного объекта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(полиморфизм). При необходимости получения новых возможностей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можно добавить дочернему классу недостающие члены, позаимствовав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уже существующие у родительского класса (наследование).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Абстракция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Абстракция – это придание объекту характеристик, которые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отличают его от всех других объектов, четко определяя его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концептуальные границы. Основная идея состоит в том, чтобы отделить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способ использования составных объектов данных от деталей их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реализации в виде более простых объектов, подобно тому, как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функциональная абстракция разделяет способ использования функции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деталей её реализации в терминах более примитивных функций. Таким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образом, данные обрабатываются функцией высокого уровня с помощью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вызова функций низкого уровня.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Такой подход является основой объектно-ориентированного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программирования. Это позволяет работать с объектами, не вдаваясь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особенности их реализации. В каждом конкретном случае применяется тот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или иной подход: инкапсуляция, полиморфизм или наследование.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Например, при необходимости обратиться к скрытым данным объекта,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следует воспользоваться инкапсуляцией, создав, так называемую,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функцию доступа или свойство.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Правильно сконструированный </w:t>
      </w:r>
      <w:r w:rsidRPr="006860EE">
        <w:rPr>
          <w:rFonts w:ascii="Times New Roman" w:eastAsia="TimesNewRomanPSMT" w:hAnsi="Times New Roman" w:cs="Times New Roman"/>
          <w:b/>
          <w:bCs/>
          <w:sz w:val="24"/>
          <w:szCs w:val="24"/>
        </w:rPr>
        <w:t>класс должен определять только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одну логическую сущность.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Например, класс описания технологического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оборудования не содержит описание сотрудника и наоборот. В правильно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сконструированном классе должна быть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lastRenderedPageBreak/>
        <w:t>сгруппирована логически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связанная информация, иначе структурированность кода будет нарушена.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Абстракция выделяет рассматриваемый объект, определяет набор данных,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описывающих его и действия, которые можно с ними производить.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Класс может иметь модификатор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abstract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, который указывает, что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описываемый класс является абстрактным, т.е. не может использоваться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для создания экземпляров, а только для создания дочерних классов.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Инкапсуляция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Инкапсуляция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– свойство языка программирования, позволяющее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объединить и защитить данные и код в объекте и скрыть реализацию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объекта от пользователя (прикладного программиста). При этом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пользователю предоставляется только спецификация (интерфейс) объекта.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Пользователь может взаимодействовать с объектом только через этот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интерфейс. Реализуется с помощью ключевого слова: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public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Пользователь не может использовать закрытые данные и методы.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Реализуется с помощью ключевых слов: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private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protected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internal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Таблица 15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.1 Модификаторы дост</w:t>
      </w:r>
      <w:r>
        <w:rPr>
          <w:rFonts w:ascii="Times New Roman" w:eastAsia="TimesNewRomanPSMT" w:hAnsi="Times New Roman" w:cs="Times New Roman"/>
          <w:sz w:val="24"/>
          <w:szCs w:val="24"/>
        </w:rPr>
        <w:t>упа, указывающие уровень доступ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ности к членам класса</w:t>
      </w:r>
    </w:p>
    <w:p w:rsidR="00D5054F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Объявленная доступность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Описание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public</w:t>
      </w:r>
      <w:proofErr w:type="spellEnd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Неограниченный доступ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protected</w:t>
      </w:r>
      <w:proofErr w:type="spellEnd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                                    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Доступ ограничен содержащим классом или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типами, которые являются производными от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содержащего класса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internal</w:t>
      </w:r>
      <w:proofErr w:type="spellEnd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Доступ ограничен текущей сборкой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protectedinternal</w:t>
      </w:r>
      <w:proofErr w:type="spellEnd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           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Доступ ограничен текущей сборкой или типами,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которые являются производными от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содержащего класса</w:t>
      </w:r>
    </w:p>
    <w:p w:rsidR="00D5054F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private</w:t>
      </w:r>
      <w:proofErr w:type="spellEnd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Доступ ограничен содержащим типом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Инкапсуляция объединяет в классе описывающие этот объект поля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данных и код, обрабатывающий эти данные. Для унификации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использования классов родственных направлений принято работать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данными объектов через методы. Специфические методы, называемые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свойствами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объектов, позволяют не только изменять поля объекта, но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выполнять сопутствующие действия. Например, присвоение значения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свойству графического объекта не только меняет соответствующие данные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(поля объекта), но и меняет графическое изображение, такое как форма,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размер, положение, цве</w:t>
      </w:r>
      <w:r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 или контур. Единообразие именования свойств,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методов и полей объектов схожих направлений, позволяющих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использовать логически идентичные идентификаторы членов для разных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реализаций, называется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полиморфизмом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Полиморфизм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Полиморфизм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</w:rPr>
        <w:t>греч.,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 множество форм) – возможность объектов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одинаковой спецификацией иметь различную реализацию.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Полиморфизм позволяет писать более абстрактные программы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повысить коэффициент повторного использования кода. Общие свойства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объектов объединяют в систему, которую могут называть по-разному –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интерфейс, класс. Общность имеет внешнее и внутреннее выражение: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внешняя общность проявляется как одинаковый набор методов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одинаковыми именами и сигнатурами (именем методов и </w:t>
      </w: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</w:rPr>
        <w:t>типами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аргументов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 и их количеством);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внутренняя общность – одинаковая функциональность методов. Её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можно описать интуитивно или выразить в виде строгих законов,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правил, которым должны подчиняться методы. Возможность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приписывать разную функциональность одному методу (функции,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операции) называется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перегрузкой метода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Примером полиморфизма может быть наличие у классов,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описывающих графические объекты методов </w:t>
      </w:r>
      <w:proofErr w:type="spellStart"/>
      <w:proofErr w:type="gram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Show</w:t>
      </w:r>
      <w:proofErr w:type="spellEnd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(</w:t>
      </w:r>
      <w:proofErr w:type="gramEnd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Hide</w:t>
      </w:r>
      <w:proofErr w:type="spellEnd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()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Move</w:t>
      </w:r>
      <w:proofErr w:type="spellEnd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()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для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соответственно отображения, скрытия и перемещения объекта. Объекты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точки, прямоугольника и эллипса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</w:rPr>
        <w:t>отрисовываются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 по-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lastRenderedPageBreak/>
        <w:t>разному, но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пользователю понятна запись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Ellipse1.Show()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Point1.Show()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 т.д. (показать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эллипс, показать точку).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Наследование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Наследование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– механизм ООП, позволяющий описать новый класс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на основе уже существующего (родительского), при этом свойства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функциональность родительского класса заимствуются новым классом.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В дочернем классе можно переписать функциональность метода, уже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существующего в родительском классе,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скрывая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наследованные члены.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Для этого строку описания перекрывающего метода необходимо начать с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модификатора </w:t>
      </w:r>
      <w:proofErr w:type="spellStart"/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>new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. Для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расширения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реализации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наследуемого члена вместо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скрытия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используется модификатор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override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. При наследовании нового класса от родительского, имя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родительского класса указывается через двоеточие.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 xml:space="preserve">Оператор </w:t>
      </w:r>
      <w:proofErr w:type="spellStart"/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new</w:t>
      </w:r>
      <w:proofErr w:type="spellEnd"/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Перед обращением к объекту, его нужно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</w:rPr>
        <w:t>создвть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, т.к. класс – всего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лишь абстракция, описание. Экземпляр объекта создается оператором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new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Переменная экземпляра объекта является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ссылочной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, т.е. хранит ссылку на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область памяти, в которой создан объект, а не сам объект. Присваивание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переменной, ссылающейся на объект другой переменной такого же типа,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заменит в ней ссылку на копию первой, что может быть причиной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</w:rPr>
        <w:t>утериссылки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 на второй объект.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Поля и методы, имеющие модификатор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static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, создаются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автоматически при старте программы и описывают статический член,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принадлежащий всему типу, а не конкретному объекту. Модификатор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static</w:t>
      </w:r>
      <w:proofErr w:type="spellEnd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можно использовать с классами, полями, методами, свойствами,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операторами, событиями и конструкторами, но нельзя – с индексаторами,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деструкторами или типами, отличными от классов. К статическим методам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относится метод </w:t>
      </w:r>
      <w:proofErr w:type="spellStart"/>
      <w:proofErr w:type="gram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Main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>), который может быть только в одном классе, и с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которого начинается программа.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  <w:t>Конструкторы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При создании объекта, обычно сразу заполняют его поля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(присваивают значение), но при большом количестве полей некоторые из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них можно пропустить. Такой прием, хотя и не запрещен, не применяют в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профессиональном программировании. Для инициализации объектов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применяют так называемые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конструкторы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– код, похожий на методы. У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них отсутствует указанный явно возвращаемый тип, и их имя совпадает с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именем класса. Кроме присвоения начальных значений полям объекта,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конструкторы могут выполнять другие действия для формирования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полноценного объекта. В классе могут присутствовать несколько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конструкторов, различающихся количеством параметров. В случае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отсутствия конструкторов, С# добавляет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конструктор по умолчанию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который инициализирует все переменные объекта в значения по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умолчанию (числа – в ноль, строки и другие ссылочные типы – в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null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логические –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false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). После определения собственного конструктора,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конструктор по умолчанию не используется. Также конструкторами по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умолчанию называют явно заданные конструкторы, у которых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отсутствуют параметры. У конструктора практически всегда указывается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модификатор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public</w:t>
      </w:r>
      <w:proofErr w:type="spellEnd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для обеспечения доступа к конструктору извне класса.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Закрытие (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private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) конструкторы используется для явного обозначения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невозможности создания экземпляра данного класса при отсутствии у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класса полей или методов. Статический (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static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) конструктор используется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для инициализации </w:t>
      </w:r>
      <w:r w:rsidRPr="006860E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статических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данных или выполнения определенного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действия, которое необходимо выполнить только один раз, он вызывается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автоматически (его нельзя вызвать явно) перед созданием первого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экземпляра или ссылкой на какие-либо статические члены. Конструкторы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не наследуются, т.к. при отсутствии конструкторов используется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конструктор по умолчанию, в каждом классе необходимо явно описывать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свои конструкторы.</w:t>
      </w:r>
    </w:p>
    <w:p w:rsidR="00D5054F" w:rsidRPr="006860EE" w:rsidRDefault="00C341C7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Задача 15</w:t>
      </w:r>
      <w:r w:rsidR="00D5054F" w:rsidRPr="006860EE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.1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Рассмотрим пример, иллюстрирующий применение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объектов (небольшие методы и конструкторы для экономии места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записаны в одну строку).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Текст программы: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using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namespace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C137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Obj1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double x, y;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Obj1() : this(0.0, 0.0) { 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Obj1(double X, double Y) { x = X; y = Y; 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Obj1(Obj1 Copy) : this(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Copy.x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Copy.y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) { 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double Sum() { return x + y; 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double Op() { return Sum() + 1; }</w:t>
      </w:r>
    </w:p>
    <w:p w:rsidR="00D5054F" w:rsidRPr="00B55290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B55290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Obj2 : Obj1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Obj2() : base() { 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Obj2(double X, double Y) : base(X, Y) { 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Obj2(Obj2 Copy) : base(Copy) { 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new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public double Op() { return Sum() + 2; 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Program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static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void Main(string[]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args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Obj1 A1 = new </w:t>
      </w: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Obj1(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); A1.x = 1; A1.y = 2;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Obj2 A2 = new </w:t>
      </w: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Obj2(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3, 4); Obj1 A3;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"Obj1: " + A1.Sum() + " " + A1.Op() +</w:t>
      </w:r>
      <w:r w:rsidR="00C341C7" w:rsidRPr="00C341C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"\nObj2: " + A2.Sum() + " " + A2.Op());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A3 = A1; </w:t>
      </w:r>
      <w:proofErr w:type="spellStart"/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"1: " + A3.x + " " + A3.y);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A3 = A2; </w:t>
      </w:r>
      <w:proofErr w:type="spellStart"/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"2: " + A3.x + " " + A3.y);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A3 = new </w:t>
      </w: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Obj2(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A2);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"3: " + A3.x + " " + A3.y);</w:t>
      </w:r>
    </w:p>
    <w:p w:rsidR="00D5054F" w:rsidRPr="00B55290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>Console.ReadLine</w:t>
      </w:r>
      <w:proofErr w:type="spellEnd"/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D5054F" w:rsidRPr="00B55290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B55290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B55290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6860EE" w:rsidRDefault="00D5054F" w:rsidP="00D5054F">
      <w:pPr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Результаты</w:t>
      </w:r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расчета</w:t>
      </w:r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см</w:t>
      </w:r>
      <w:r w:rsidRPr="00B5529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рис</w:t>
      </w:r>
      <w:r w:rsidR="00C341C7">
        <w:rPr>
          <w:rFonts w:ascii="Times New Roman" w:eastAsia="TimesNewRomanPSMT" w:hAnsi="Times New Roman" w:cs="Times New Roman"/>
          <w:sz w:val="24"/>
          <w:szCs w:val="24"/>
          <w:lang w:val="en-US"/>
        </w:rPr>
        <w:t>.15.1.</w:t>
      </w:r>
    </w:p>
    <w:p w:rsidR="00D5054F" w:rsidRPr="006860EE" w:rsidRDefault="00D5054F" w:rsidP="00D5054F">
      <w:pPr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B255F3" wp14:editId="1A9851DA">
            <wp:extent cx="5708015" cy="1240790"/>
            <wp:effectExtent l="1905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54F" w:rsidRPr="006860EE" w:rsidRDefault="00C341C7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Рисунок 15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.1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Пространство имен С137 содержит три класса: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Obj1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Obj2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Program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. Класс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Program</w:t>
      </w:r>
      <w:proofErr w:type="spellEnd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содержит один статический метод </w:t>
      </w:r>
      <w:proofErr w:type="spellStart"/>
      <w:proofErr w:type="gram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Main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>),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которому передается управление при запуске программы. Класс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Obj1</w:t>
      </w:r>
      <w:r w:rsidR="00C341C7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содержит два вещественных поля данных (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x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y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), доступных извне класса,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т.к. они описаны модификатором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public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. Ниже описаны три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перегружаемых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конструктора с различным количеством параметров.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Первый, без параметров –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конструктор по умолчанию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, инициализирует все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поля в нули, вызывая конструктор с двумя параметрами. Вызов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производится с помощью служебного слова </w:t>
      </w:r>
      <w:proofErr w:type="spellStart"/>
      <w:proofErr w:type="gram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this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>), обозначающего текущий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класс, и соответственно конструктор класса. После вызова перегружаемого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конструктора указываются пустые фигурные скобки, в которых может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быть расположен код, выполняемый после кода вызванного конструктора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(метода). Второй конструктор – с перечнем переменных в качестве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параметров, значения которых присваиваются полям. Третий конструктор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– с параметром такого же объекта, что позволяет копировать все значения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указанного объекта для получения копии в текущем объекте, получаемые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объекты идентичны в момент создания нового объекта, но могут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различаться в процессе работы. Также содержаться общие (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public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) методы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Sum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) и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Op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(). Первый возвращает сумму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x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y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, второй – добавляет к сумме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единицу.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Второй класс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Obj2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наследуется от класса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Obj1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, поэтому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Obj2</w:t>
      </w:r>
      <w:r w:rsidR="00C341C7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содержит те же поля и методы, что и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Obj1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. Т.к. конструкторы не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наследуются, они описаны явно, но использование ключевого слова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base</w:t>
      </w:r>
      <w:proofErr w:type="spellEnd"/>
      <w:r w:rsidR="00C341C7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позволяет обратиться к коду родительского объекта с соответствующими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параметрами, поэтому сам код конструкторов отсутствует. Для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демонстрации в классе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Obj2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наследуемый метод класса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Obj1 </w:t>
      </w:r>
      <w:proofErr w:type="spellStart"/>
      <w:proofErr w:type="gram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Op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>) был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скрыт модификатором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new</w:t>
      </w:r>
      <w:proofErr w:type="spellEnd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 переписан с новым кодом (вместо единицы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добавляет двойку).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При запуске программы выполняется код статического метода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Main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), в котором объявляется ссылочная переменная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1 типа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Obj1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присваивается ей ссылка на созданный в памяти оператором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new</w:t>
      </w:r>
      <w:proofErr w:type="spellEnd"/>
      <w:r w:rsidR="00C341C7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экземпляр объекта (по шаблону класса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Obj1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). При создании объекта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используется конструктор по умолчанию, обнуляющий значения полей.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Затем полям экземпляра объекта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1 присваиваются значения. Имена полей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(как и любых других членов) соединяются с именами содержащих их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объектов точкой. Такая запись присвоения полям значений допустима, но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не приветствуется, т.к. менее понятна, громоздка и прямое обращение к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полям может привести к ошибкам.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При создании экземпляра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2 класса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Obj2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используется конструктор,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инициализирующий значения полей значениями аргументов, данный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метод является предпочтительным.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Ссылочная переменная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3 класса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Obj1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только описывается, но ей не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присваивается никакого значения.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Далее оператором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WriteLine</w:t>
      </w:r>
      <w:proofErr w:type="spellEnd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выводятся результаты работы методов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объектов (для второго объекта результат выводится с новой строки "\n").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Заметьте, что у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2 наследуемый от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Obj1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метод </w:t>
      </w:r>
      <w:proofErr w:type="spellStart"/>
      <w:proofErr w:type="gram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Sum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>) производит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вычисления со «своими» данными, как и метод </w:t>
      </w:r>
      <w:proofErr w:type="spellStart"/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Op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>().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Далее демонстрируется присвоение ссылки на объекты. Переменной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3 присваивается ссылка на объект, хранящаяся в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1, и выводится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значение полей первого объекта. При этом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1 и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3 ссылаются на один и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тот же объект. Затем переменной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3 присваивается ссылка на второй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объект, хранящаяся в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2 и соответственно выводятся значения полей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второго объекта. Соответственно ссылки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2 и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3 ссылаются на один и тот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же объект.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И в конце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</w:rPr>
        <w:t>програмы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 переменной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А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3 присваивается ссылка на</w:t>
      </w:r>
      <w:r w:rsidR="00C341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создаваемый новый экземпляр объекта класса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Obj2.</w:t>
      </w:r>
    </w:p>
    <w:p w:rsidR="00D5054F" w:rsidRPr="006860EE" w:rsidRDefault="00C341C7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Задача 15</w:t>
      </w:r>
      <w:r w:rsidR="00D5054F" w:rsidRPr="006860EE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.2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Тело бросили под углом </w:t>
      </w:r>
      <w:r w:rsidRPr="00C341C7">
        <w:rPr>
          <w:rFonts w:ascii="Times New Roman" w:eastAsia="TimesNewRomanPSMT" w:hAnsi="Times New Roman" w:cs="Times New Roman"/>
          <w:i/>
          <w:sz w:val="24"/>
          <w:szCs w:val="24"/>
        </w:rPr>
        <w:t>а</w:t>
      </w:r>
      <w:r w:rsidR="00D5054F" w:rsidRPr="006860EE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 xml:space="preserve">к горизонту со скоростью </w:t>
      </w:r>
      <w:r w:rsidR="00D5054F"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v</w:t>
      </w:r>
      <w:proofErr w:type="gramStart"/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0 .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Найти время движения t, дальность полета L, максимальную высоту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 xml:space="preserve">подъема h, скорость тела в момент падения </w:t>
      </w:r>
      <w:proofErr w:type="spellStart"/>
      <w:proofErr w:type="gramStart"/>
      <w:r w:rsidR="00D5054F"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vk</w:t>
      </w:r>
      <w:proofErr w:type="spellEnd"/>
      <w:r w:rsidR="00D5054F"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Класс, описывающий бросаемые объекты, инкапсулирует данные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объекта и методы, их обрабатывающие. Конструктор класса должен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инициализировать входные данные и вызвать методы, вычисляющие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5054F" w:rsidRPr="006860EE">
        <w:rPr>
          <w:rFonts w:ascii="Times New Roman" w:eastAsia="TimesNewRomanPSMT" w:hAnsi="Times New Roman" w:cs="Times New Roman"/>
          <w:sz w:val="24"/>
          <w:szCs w:val="24"/>
        </w:rPr>
        <w:t>искомые данные.</w:t>
      </w:r>
    </w:p>
    <w:p w:rsidR="00E82829" w:rsidRDefault="00E82829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,Italic" w:hAnsi="Times New Roman" w:cs="Times New Roman"/>
          <w:i/>
          <w:iCs/>
          <w:sz w:val="24"/>
          <w:szCs w:val="24"/>
        </w:rPr>
      </w:pPr>
      <w:r>
        <w:rPr>
          <w:rFonts w:ascii="Times New Roman" w:eastAsia="TimesNewRomanPS-ItalicMT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71875" cy="2143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</w:pP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Текст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 xml:space="preserve"> 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программы</w:t>
      </w:r>
      <w:r w:rsidRPr="006860EE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/>
        </w:rPr>
        <w:t>: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using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System;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namespace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C138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</w:t>
      </w:r>
      <w:proofErr w:type="spellEnd"/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double v0,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vk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, L, t, t1, h, alfa;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const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double g = 9.8;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(double a, double v)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alfa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a *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Math.PI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/ 180; v0 = v;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vk</w:t>
      </w:r>
      <w:proofErr w:type="spellEnd"/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= v0; t1 = Time1(); t = Time();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L = </w:t>
      </w: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Length(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); h = Height();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118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double Length()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return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v0 * v0 *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Math.Sin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(2 * alfa) / g;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double Height()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return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v0 * v0 *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Math.Pow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Math.Sin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(alfa), 2.0) / 2.0 / g;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double Time1()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return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v0 *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Math.Sin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(alfa) / g;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public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double Time()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return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Time1() * 2;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class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Program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static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void Result(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int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n,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R)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String Format = "</w:t>
      </w: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A{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0}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пролетел</w:t>
      </w: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{1:#.##} 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" +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"за {</w:t>
      </w: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</w:rPr>
        <w:t>2:#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</w:rPr>
        <w:t>.##} с, поднявшись на {3:#.##} м "+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"(v0</w:t>
      </w: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={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4:#.##}, a={5:#.##})";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Console.WriteLine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Format,n,R.L,R.t,R.h,R.v0,R.alfa);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static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void Main(string[] </w:t>
      </w: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args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)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{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A1=new </w:t>
      </w:r>
      <w:proofErr w:type="spellStart"/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45.0, 15.0);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A2=new </w:t>
      </w:r>
      <w:proofErr w:type="spellStart"/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Obj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15.0, 45.0);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Result(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1,A1);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Result(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2,A2);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Console.ReadLine</w:t>
      </w:r>
      <w:proofErr w:type="spell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(</w:t>
      </w:r>
      <w:proofErr w:type="gramEnd"/>
      <w:r w:rsidRPr="006860EE">
        <w:rPr>
          <w:rFonts w:ascii="Times New Roman" w:eastAsia="TimesNewRomanPSMT" w:hAnsi="Times New Roman" w:cs="Times New Roman"/>
          <w:sz w:val="24"/>
          <w:szCs w:val="24"/>
          <w:lang w:val="en-US"/>
        </w:rPr>
        <w:t>);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>}</w:t>
      </w:r>
    </w:p>
    <w:p w:rsidR="00D5054F" w:rsidRPr="006860EE" w:rsidRDefault="00D5054F" w:rsidP="00D50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5054F" w:rsidRPr="006860EE" w:rsidRDefault="00E82829" w:rsidP="00D5054F">
      <w:pPr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Результаты расчета см. рис.15.2.</w:t>
      </w:r>
    </w:p>
    <w:p w:rsidR="00D5054F" w:rsidRPr="006860EE" w:rsidRDefault="00D5054F" w:rsidP="00D5054F">
      <w:pPr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6860EE">
        <w:rPr>
          <w:rFonts w:ascii="Times New Roman" w:eastAsia="TimesNewRomanPSMT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88D45C" wp14:editId="7C47C827">
            <wp:extent cx="5783580" cy="896620"/>
            <wp:effectExtent l="1905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54F" w:rsidRPr="006860EE" w:rsidRDefault="00D5054F" w:rsidP="00E82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6860EE">
        <w:rPr>
          <w:rFonts w:ascii="Times New Roman" w:eastAsia="TimesNewRomanPSMT" w:hAnsi="Times New Roman" w:cs="Times New Roman"/>
          <w:sz w:val="24"/>
          <w:szCs w:val="24"/>
        </w:rPr>
        <w:t xml:space="preserve">Рисунок </w:t>
      </w:r>
      <w:r w:rsidR="00E82829">
        <w:rPr>
          <w:rFonts w:ascii="Times New Roman" w:eastAsia="TimesNewRomanPSMT" w:hAnsi="Times New Roman" w:cs="Times New Roman"/>
          <w:sz w:val="24"/>
          <w:szCs w:val="24"/>
          <w:lang w:val="en-US"/>
        </w:rPr>
        <w:t>15</w:t>
      </w:r>
      <w:r w:rsidRPr="006860EE">
        <w:rPr>
          <w:rFonts w:ascii="Times New Roman" w:eastAsia="TimesNewRomanPSMT" w:hAnsi="Times New Roman" w:cs="Times New Roman"/>
          <w:sz w:val="24"/>
          <w:szCs w:val="24"/>
        </w:rPr>
        <w:t>.2</w:t>
      </w:r>
    </w:p>
    <w:p w:rsidR="00D5054F" w:rsidRPr="006860EE" w:rsidRDefault="00D5054F" w:rsidP="00D5054F">
      <w:pPr>
        <w:jc w:val="both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</w:p>
    <w:p w:rsidR="00D5054F" w:rsidRPr="006860EE" w:rsidRDefault="00D5054F" w:rsidP="00D505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CC3" w:rsidRDefault="00150CC3"/>
    <w:sectPr w:rsidR="00150CC3" w:rsidSect="0006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,Itali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4F"/>
    <w:rsid w:val="00150CC3"/>
    <w:rsid w:val="00C341C7"/>
    <w:rsid w:val="00D5054F"/>
    <w:rsid w:val="00E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F38B9-6440-45D2-B870-08074D9E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1</cp:revision>
  <dcterms:created xsi:type="dcterms:W3CDTF">2019-03-10T15:05:00Z</dcterms:created>
  <dcterms:modified xsi:type="dcterms:W3CDTF">2019-03-10T15:29:00Z</dcterms:modified>
</cp:coreProperties>
</file>